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2875" w14:textId="77777777" w:rsidR="00C73B1E" w:rsidRPr="005A64D9" w:rsidRDefault="00C73B1E" w:rsidP="00C73B1E">
      <w:pPr>
        <w:jc w:val="center"/>
        <w:rPr>
          <w:rFonts w:cstheme="minorHAnsi"/>
          <w:sz w:val="24"/>
          <w:szCs w:val="24"/>
        </w:rPr>
      </w:pPr>
      <w:r w:rsidRPr="005A64D9">
        <w:rPr>
          <w:rFonts w:cstheme="minorHAnsi"/>
          <w:noProof/>
          <w:sz w:val="24"/>
          <w:szCs w:val="24"/>
          <w:lang w:eastAsia="it-IT"/>
        </w:rPr>
        <w:drawing>
          <wp:inline distT="0" distB="0" distL="0" distR="0" wp14:anchorId="690B463D" wp14:editId="70928B52">
            <wp:extent cx="1419225" cy="1065041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F5671" w14:textId="77777777" w:rsidR="00CD1A1C" w:rsidRPr="002336DB" w:rsidRDefault="00C73B1E" w:rsidP="00CD1A1C">
      <w:pPr>
        <w:jc w:val="center"/>
        <w:rPr>
          <w:rFonts w:cstheme="minorHAnsi"/>
          <w:sz w:val="28"/>
          <w:szCs w:val="28"/>
        </w:rPr>
      </w:pPr>
      <w:r w:rsidRPr="002336DB">
        <w:rPr>
          <w:rFonts w:cstheme="minorHAnsi"/>
          <w:sz w:val="28"/>
          <w:szCs w:val="28"/>
        </w:rPr>
        <w:tab/>
      </w:r>
      <w:r w:rsidR="00CD1A1C" w:rsidRPr="002336DB">
        <w:rPr>
          <w:rFonts w:cstheme="minorHAnsi"/>
          <w:b/>
          <w:bCs/>
          <w:sz w:val="28"/>
          <w:szCs w:val="28"/>
        </w:rPr>
        <w:t> </w:t>
      </w:r>
    </w:p>
    <w:p w14:paraId="5EBD5A71" w14:textId="77777777" w:rsidR="002009E4" w:rsidRPr="004F1FEE" w:rsidRDefault="00CD1A1C" w:rsidP="004F1FEE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4F1FEE">
        <w:rPr>
          <w:rFonts w:cstheme="minorHAnsi"/>
          <w:b/>
          <w:bCs/>
          <w:sz w:val="28"/>
          <w:szCs w:val="28"/>
        </w:rPr>
        <w:t>C</w:t>
      </w:r>
      <w:r w:rsidR="002009E4" w:rsidRPr="004F1FEE">
        <w:rPr>
          <w:rFonts w:cstheme="minorHAnsi"/>
          <w:b/>
          <w:bCs/>
          <w:sz w:val="28"/>
          <w:szCs w:val="28"/>
        </w:rPr>
        <w:t>omunicato Stampa</w:t>
      </w:r>
    </w:p>
    <w:p w14:paraId="339E6D16" w14:textId="77777777" w:rsidR="004F1FEE" w:rsidRPr="004F1FEE" w:rsidRDefault="004F1FEE" w:rsidP="004F1FEE">
      <w:pPr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</w:p>
    <w:p w14:paraId="08C8AC5C" w14:textId="1835D186" w:rsidR="004F1FEE" w:rsidRPr="004F1FEE" w:rsidRDefault="004F1FEE" w:rsidP="004F1FEE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4F1FE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Campagna Fieg/Pubblicità </w:t>
      </w: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</w:t>
      </w:r>
      <w:r w:rsidRPr="004F1FE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rogresso: contro la cattiva informazione leggi di più e scegli l’informazione attendibile dei giornali </w:t>
      </w:r>
    </w:p>
    <w:p w14:paraId="1588F827" w14:textId="77777777" w:rsidR="004F1FEE" w:rsidRPr="004F1FEE" w:rsidRDefault="004F1FEE" w:rsidP="004F1FEE">
      <w:pPr>
        <w:spacing w:after="0" w:line="276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2A4A285" w14:textId="606962E2" w:rsidR="004F1FEE" w:rsidRDefault="004F1FEE" w:rsidP="004F1FE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Roma, 11 luglio 2023 – Parte questa settimana la campagna di comunicazione - voluta dalla </w:t>
      </w:r>
      <w:hyperlink r:id="rId7" w:history="1">
        <w:r w:rsidRPr="004F1FEE">
          <w:rPr>
            <w:rStyle w:val="Collegamentoipertestuale"/>
            <w:rFonts w:ascii="Calibri" w:eastAsia="Calibri" w:hAnsi="Calibri" w:cs="Calibri"/>
            <w:sz w:val="24"/>
            <w:szCs w:val="24"/>
          </w:rPr>
          <w:t>FIEG (Federazione italiana editori giornali</w:t>
        </w:r>
      </w:hyperlink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), elaborata da </w:t>
      </w:r>
      <w:hyperlink r:id="rId8" w:history="1">
        <w:r w:rsidRPr="004F1FEE">
          <w:rPr>
            <w:rStyle w:val="Collegamentoipertestuale"/>
            <w:rFonts w:ascii="Calibri" w:eastAsia="Calibri" w:hAnsi="Calibri" w:cs="Calibri"/>
            <w:sz w:val="24"/>
            <w:szCs w:val="24"/>
          </w:rPr>
          <w:t>24 consulting digital solution</w:t>
        </w:r>
      </w:hyperlink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 patrocinata da </w:t>
      </w:r>
      <w:hyperlink r:id="rId9" w:history="1">
        <w:r w:rsidRPr="004F1FEE">
          <w:rPr>
            <w:rStyle w:val="Collegamentoipertestuale"/>
            <w:rFonts w:ascii="Calibri" w:eastAsia="Calibri" w:hAnsi="Calibri" w:cs="Calibri"/>
            <w:sz w:val="24"/>
            <w:szCs w:val="24"/>
          </w:rPr>
          <w:t>Pubblicità Progresso</w:t>
        </w:r>
      </w:hyperlink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sull’importanza della lettura e sulla necessità di privilegiare l’informazione attendibile e verificata dei giornali, cartacei e online, contro il fenomeno della cattiva informazione.</w:t>
      </w:r>
    </w:p>
    <w:p w14:paraId="2048A830" w14:textId="77777777" w:rsidR="004F1FEE" w:rsidRPr="004F1FEE" w:rsidRDefault="004F1FEE" w:rsidP="004F1FE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0FBA48E" w14:textId="29560A46" w:rsidR="004F1FEE" w:rsidRDefault="004F1FEE" w:rsidP="004F1FE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La campagna sarà ospitata da televisioni e radio, nazionali e locali, e dai più importanti siti web ed evidenzia come la lettura, l’edicola e il giornale costituiscano un approdo sicuro nel mare tempestoso della cattiva informazione. </w:t>
      </w:r>
    </w:p>
    <w:p w14:paraId="3F8B62AC" w14:textId="77777777" w:rsidR="004F1FEE" w:rsidRPr="004F1FEE" w:rsidRDefault="004F1FEE" w:rsidP="004F1FE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0E4A611" w14:textId="77777777" w:rsidR="004F1FEE" w:rsidRDefault="004F1FEE" w:rsidP="004F1FE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>“</w:t>
      </w:r>
      <w:r w:rsidRPr="004F1FE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La campagna</w:t>
      </w:r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sottolinea il Presidente Fieg Andrea Riffeser Monti - </w:t>
      </w:r>
      <w:r w:rsidRPr="004F1FE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riguarda temi di assoluto rilievo sociale per i cittadini e per il loro diritto ad essere informati; la prima della Fieg che si avvale del patrocinio di Pubblicità Progresso con il coinvolgimento di televisioni, radio e web</w:t>
      </w:r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>”.</w:t>
      </w:r>
    </w:p>
    <w:p w14:paraId="1E800A42" w14:textId="77777777" w:rsidR="004F1FEE" w:rsidRPr="004F1FEE" w:rsidRDefault="004F1FEE" w:rsidP="004F1FE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EC3A2C8" w14:textId="0A1A88D4" w:rsidR="004F1FEE" w:rsidRPr="004F1FEE" w:rsidRDefault="004F1FEE" w:rsidP="004F1FE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>Giovanni Barbesi, consigliere e cofounder di 24 consulting che ha seguito e coordinato il progetto (PM Andrea Piva) sottolinea che “</w:t>
      </w:r>
      <w:r w:rsidRPr="004F1FE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il filmato - dal titolo “</w:t>
      </w:r>
      <w:r w:rsidRPr="004F1FEE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L’Avventura</w:t>
      </w:r>
      <w:r w:rsidRPr="004F1FEE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” - vuole portare l’attenzione anche dei più giovani (da qui il formato grafico scelto) sui pericoli di una cattiva informazione e sulle possibilità del lettore di averne una di livello qualitativamente elevato. Sia su carta che online</w:t>
      </w:r>
      <w:r w:rsidRPr="004F1FEE">
        <w:rPr>
          <w:rFonts w:ascii="Calibri" w:eastAsia="Calibri" w:hAnsi="Calibri" w:cs="Calibri"/>
          <w:color w:val="000000" w:themeColor="text1"/>
          <w:sz w:val="24"/>
          <w:szCs w:val="24"/>
        </w:rPr>
        <w:t>“.</w:t>
      </w:r>
    </w:p>
    <w:p w14:paraId="2248ACDF" w14:textId="77777777" w:rsidR="004F1FEE" w:rsidRPr="004F1FEE" w:rsidRDefault="004F1FEE" w:rsidP="004F1FEE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A9A9789" w14:textId="21A93A6A" w:rsidR="007B54C3" w:rsidRDefault="004F1FEE" w:rsidP="004F1FEE">
      <w:pPr>
        <w:spacing w:after="0" w:line="240" w:lineRule="auto"/>
        <w:jc w:val="both"/>
        <w:rPr>
          <w:sz w:val="24"/>
          <w:szCs w:val="24"/>
        </w:rPr>
      </w:pPr>
      <w:r w:rsidRPr="05B1AE5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1AE6878A" w14:textId="77777777" w:rsidR="005A64D9" w:rsidRPr="002009E4" w:rsidRDefault="005A64D9" w:rsidP="002009E4">
      <w:pPr>
        <w:pStyle w:val="NormaleWeb"/>
        <w:jc w:val="center"/>
        <w:rPr>
          <w:rFonts w:cstheme="minorHAns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sectPr w:rsidR="005A64D9" w:rsidRPr="002009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72A1"/>
    <w:multiLevelType w:val="hybridMultilevel"/>
    <w:tmpl w:val="BE262E8C"/>
    <w:lvl w:ilvl="0" w:tplc="39E8EF80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FA186C"/>
    <w:multiLevelType w:val="hybridMultilevel"/>
    <w:tmpl w:val="364ED0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117"/>
    <w:multiLevelType w:val="hybridMultilevel"/>
    <w:tmpl w:val="871257F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B45D35"/>
    <w:multiLevelType w:val="multilevel"/>
    <w:tmpl w:val="E730D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7749669">
    <w:abstractNumId w:val="2"/>
  </w:num>
  <w:num w:numId="2" w16cid:durableId="1641226513">
    <w:abstractNumId w:val="3"/>
  </w:num>
  <w:num w:numId="3" w16cid:durableId="1535116432">
    <w:abstractNumId w:val="1"/>
  </w:num>
  <w:num w:numId="4" w16cid:durableId="164608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096"/>
    <w:rsid w:val="0004271E"/>
    <w:rsid w:val="000427A7"/>
    <w:rsid w:val="0005698A"/>
    <w:rsid w:val="000A14FD"/>
    <w:rsid w:val="000A3091"/>
    <w:rsid w:val="000A62E5"/>
    <w:rsid w:val="000C1EF4"/>
    <w:rsid w:val="000D6390"/>
    <w:rsid w:val="000D6938"/>
    <w:rsid w:val="00116C75"/>
    <w:rsid w:val="00117091"/>
    <w:rsid w:val="00120143"/>
    <w:rsid w:val="00142888"/>
    <w:rsid w:val="00145254"/>
    <w:rsid w:val="0015276E"/>
    <w:rsid w:val="0015406E"/>
    <w:rsid w:val="00160979"/>
    <w:rsid w:val="001927F8"/>
    <w:rsid w:val="001A0E72"/>
    <w:rsid w:val="001A3226"/>
    <w:rsid w:val="001B7BB1"/>
    <w:rsid w:val="001D0257"/>
    <w:rsid w:val="001E0F3C"/>
    <w:rsid w:val="001F0959"/>
    <w:rsid w:val="001F35C4"/>
    <w:rsid w:val="002009E4"/>
    <w:rsid w:val="00215B70"/>
    <w:rsid w:val="00221762"/>
    <w:rsid w:val="002336DB"/>
    <w:rsid w:val="00243F72"/>
    <w:rsid w:val="002562DF"/>
    <w:rsid w:val="00296C25"/>
    <w:rsid w:val="002D38A0"/>
    <w:rsid w:val="002D3C67"/>
    <w:rsid w:val="002E0786"/>
    <w:rsid w:val="002F36EC"/>
    <w:rsid w:val="003037C5"/>
    <w:rsid w:val="003432B3"/>
    <w:rsid w:val="003435EC"/>
    <w:rsid w:val="00350C46"/>
    <w:rsid w:val="00364DF6"/>
    <w:rsid w:val="00395CA6"/>
    <w:rsid w:val="003A76AC"/>
    <w:rsid w:val="003E60AD"/>
    <w:rsid w:val="004014F2"/>
    <w:rsid w:val="00404D5B"/>
    <w:rsid w:val="00412A87"/>
    <w:rsid w:val="00451850"/>
    <w:rsid w:val="004B376F"/>
    <w:rsid w:val="004D64B8"/>
    <w:rsid w:val="004D65EE"/>
    <w:rsid w:val="004F1FEE"/>
    <w:rsid w:val="00516436"/>
    <w:rsid w:val="00541C77"/>
    <w:rsid w:val="005653A5"/>
    <w:rsid w:val="0058217E"/>
    <w:rsid w:val="005A64D9"/>
    <w:rsid w:val="005C4BBC"/>
    <w:rsid w:val="005D099F"/>
    <w:rsid w:val="005D6AD1"/>
    <w:rsid w:val="00623540"/>
    <w:rsid w:val="00626290"/>
    <w:rsid w:val="006430F9"/>
    <w:rsid w:val="00646513"/>
    <w:rsid w:val="006528AA"/>
    <w:rsid w:val="006807CA"/>
    <w:rsid w:val="006A383A"/>
    <w:rsid w:val="006E3450"/>
    <w:rsid w:val="007139C5"/>
    <w:rsid w:val="007243D2"/>
    <w:rsid w:val="00747450"/>
    <w:rsid w:val="0075333F"/>
    <w:rsid w:val="00771013"/>
    <w:rsid w:val="007736F8"/>
    <w:rsid w:val="00783DDF"/>
    <w:rsid w:val="00791D88"/>
    <w:rsid w:val="007946CF"/>
    <w:rsid w:val="007B54C3"/>
    <w:rsid w:val="007C3481"/>
    <w:rsid w:val="007D361D"/>
    <w:rsid w:val="007E1AA5"/>
    <w:rsid w:val="00805BE3"/>
    <w:rsid w:val="008145A8"/>
    <w:rsid w:val="0082422C"/>
    <w:rsid w:val="008357D3"/>
    <w:rsid w:val="008540FE"/>
    <w:rsid w:val="00881A96"/>
    <w:rsid w:val="00882D69"/>
    <w:rsid w:val="00883BFC"/>
    <w:rsid w:val="008843AA"/>
    <w:rsid w:val="008A021C"/>
    <w:rsid w:val="008A0D8E"/>
    <w:rsid w:val="008B2F3E"/>
    <w:rsid w:val="008B6871"/>
    <w:rsid w:val="008C29F7"/>
    <w:rsid w:val="008E5B57"/>
    <w:rsid w:val="00925C99"/>
    <w:rsid w:val="0097647B"/>
    <w:rsid w:val="009A0075"/>
    <w:rsid w:val="009A5947"/>
    <w:rsid w:val="009B569A"/>
    <w:rsid w:val="009E6C1F"/>
    <w:rsid w:val="009F067D"/>
    <w:rsid w:val="00A0122B"/>
    <w:rsid w:val="00A02893"/>
    <w:rsid w:val="00A121DB"/>
    <w:rsid w:val="00A17396"/>
    <w:rsid w:val="00A4362F"/>
    <w:rsid w:val="00A5522E"/>
    <w:rsid w:val="00A56F41"/>
    <w:rsid w:val="00A6471B"/>
    <w:rsid w:val="00A65E09"/>
    <w:rsid w:val="00A704B7"/>
    <w:rsid w:val="00AA1A22"/>
    <w:rsid w:val="00AA2820"/>
    <w:rsid w:val="00AA7E1A"/>
    <w:rsid w:val="00AC085B"/>
    <w:rsid w:val="00AF179F"/>
    <w:rsid w:val="00AF1B94"/>
    <w:rsid w:val="00AF3446"/>
    <w:rsid w:val="00B13E9F"/>
    <w:rsid w:val="00B3178A"/>
    <w:rsid w:val="00B343C0"/>
    <w:rsid w:val="00B4414D"/>
    <w:rsid w:val="00B50C5B"/>
    <w:rsid w:val="00B805BE"/>
    <w:rsid w:val="00BB5CD1"/>
    <w:rsid w:val="00BC47A1"/>
    <w:rsid w:val="00BC686D"/>
    <w:rsid w:val="00BC6AA0"/>
    <w:rsid w:val="00BD1C1D"/>
    <w:rsid w:val="00BE2188"/>
    <w:rsid w:val="00BF56DF"/>
    <w:rsid w:val="00C00FA3"/>
    <w:rsid w:val="00C11681"/>
    <w:rsid w:val="00C27E68"/>
    <w:rsid w:val="00C55988"/>
    <w:rsid w:val="00C72772"/>
    <w:rsid w:val="00C73B1E"/>
    <w:rsid w:val="00C7740A"/>
    <w:rsid w:val="00C84FB9"/>
    <w:rsid w:val="00C87734"/>
    <w:rsid w:val="00CC7C14"/>
    <w:rsid w:val="00CD1A1C"/>
    <w:rsid w:val="00CE0AB9"/>
    <w:rsid w:val="00CF7013"/>
    <w:rsid w:val="00D03C79"/>
    <w:rsid w:val="00D540A1"/>
    <w:rsid w:val="00D959D7"/>
    <w:rsid w:val="00DA246C"/>
    <w:rsid w:val="00DB3621"/>
    <w:rsid w:val="00DC118F"/>
    <w:rsid w:val="00DC1FDF"/>
    <w:rsid w:val="00DD2096"/>
    <w:rsid w:val="00DE0761"/>
    <w:rsid w:val="00DE37F7"/>
    <w:rsid w:val="00E02A72"/>
    <w:rsid w:val="00E05C5A"/>
    <w:rsid w:val="00E11096"/>
    <w:rsid w:val="00E53DDA"/>
    <w:rsid w:val="00E57CD3"/>
    <w:rsid w:val="00E70DEA"/>
    <w:rsid w:val="00E72D8A"/>
    <w:rsid w:val="00E91BC9"/>
    <w:rsid w:val="00E95415"/>
    <w:rsid w:val="00E95F85"/>
    <w:rsid w:val="00EA6031"/>
    <w:rsid w:val="00EC2382"/>
    <w:rsid w:val="00F10E56"/>
    <w:rsid w:val="00F142CF"/>
    <w:rsid w:val="00F2090F"/>
    <w:rsid w:val="00F52112"/>
    <w:rsid w:val="00F9032B"/>
    <w:rsid w:val="00FD7CC5"/>
    <w:rsid w:val="00FE0539"/>
    <w:rsid w:val="00FE2A68"/>
    <w:rsid w:val="00FF33BC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1E22"/>
  <w15:docId w15:val="{B6AF2FE9-C958-44BB-B9F1-5E1828B8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1E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A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1B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3">
    <w:name w:val="s3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6">
    <w:name w:val="s6"/>
    <w:basedOn w:val="Normale"/>
    <w:uiPriority w:val="99"/>
    <w:rsid w:val="00E11096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bumpedfont20">
    <w:name w:val="bumpedfont20"/>
    <w:basedOn w:val="Carpredefinitoparagrafo"/>
    <w:rsid w:val="00E11096"/>
  </w:style>
  <w:style w:type="character" w:customStyle="1" w:styleId="bumpedfont15">
    <w:name w:val="bumpedfont15"/>
    <w:basedOn w:val="Carpredefinitoparagrafo"/>
    <w:rsid w:val="00E11096"/>
  </w:style>
  <w:style w:type="paragraph" w:styleId="NormaleWeb">
    <w:name w:val="Normal (Web)"/>
    <w:basedOn w:val="Normale"/>
    <w:uiPriority w:val="99"/>
    <w:unhideWhenUsed/>
    <w:rsid w:val="00117091"/>
    <w:pPr>
      <w:spacing w:after="0" w:line="240" w:lineRule="auto"/>
    </w:pPr>
    <w:rPr>
      <w:rFonts w:ascii="Calibri" w:hAnsi="Calibri" w:cs="Calibri"/>
      <w:lang w:eastAsia="it-IT"/>
    </w:rPr>
  </w:style>
  <w:style w:type="character" w:customStyle="1" w:styleId="contentpasted0">
    <w:name w:val="contentpasted0"/>
    <w:basedOn w:val="Carpredefinitoparagrafo"/>
    <w:rsid w:val="009F067D"/>
  </w:style>
  <w:style w:type="character" w:styleId="Collegamentoipertestuale">
    <w:name w:val="Hyperlink"/>
    <w:basedOn w:val="Carpredefinitoparagrafo"/>
    <w:uiPriority w:val="99"/>
    <w:unhideWhenUsed/>
    <w:rsid w:val="003E60A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0A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0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24consulting.it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e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bblicitaprogress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405C-2D02-462E-8D61-B5F1BF7A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Arcangelo Iannace</dc:creator>
  <cp:lastModifiedBy>Diana Daneluz</cp:lastModifiedBy>
  <cp:revision>4</cp:revision>
  <cp:lastPrinted>2023-04-20T09:20:00Z</cp:lastPrinted>
  <dcterms:created xsi:type="dcterms:W3CDTF">2023-07-11T09:32:00Z</dcterms:created>
  <dcterms:modified xsi:type="dcterms:W3CDTF">2023-07-11T11:56:00Z</dcterms:modified>
</cp:coreProperties>
</file>